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9E1D" w14:textId="7ED0528A" w:rsidR="0074739E" w:rsidRPr="00BB2E19" w:rsidRDefault="00BB2E19" w:rsidP="00BB2E19">
      <w:pPr>
        <w:jc w:val="center"/>
        <w:rPr>
          <w:rFonts w:ascii="Arial" w:hAnsi="Arial" w:cs="Arial"/>
          <w:b/>
          <w:bCs/>
        </w:rPr>
      </w:pPr>
      <w:r w:rsidRPr="00BB2E19">
        <w:rPr>
          <w:rFonts w:ascii="Arial" w:hAnsi="Arial" w:cs="Arial"/>
          <w:b/>
          <w:bCs/>
        </w:rPr>
        <w:t>Global Rheumatology Alliance (GRA) Clinical And Scientific Committee (</w:t>
      </w:r>
      <w:r w:rsidR="007879DB" w:rsidRPr="00BB2E19">
        <w:rPr>
          <w:rFonts w:ascii="Arial" w:hAnsi="Arial" w:cs="Arial"/>
          <w:b/>
          <w:bCs/>
        </w:rPr>
        <w:t>CASC</w:t>
      </w:r>
      <w:r w:rsidRPr="00BB2E19">
        <w:rPr>
          <w:rFonts w:ascii="Arial" w:hAnsi="Arial" w:cs="Arial"/>
          <w:b/>
          <w:bCs/>
        </w:rPr>
        <w:t>)</w:t>
      </w:r>
      <w:r w:rsidR="007879DB" w:rsidRPr="00BB2E19">
        <w:rPr>
          <w:rFonts w:ascii="Arial" w:hAnsi="Arial" w:cs="Arial"/>
          <w:b/>
          <w:bCs/>
        </w:rPr>
        <w:t xml:space="preserve"> meeting with </w:t>
      </w:r>
      <w:r w:rsidRPr="00BB2E19">
        <w:rPr>
          <w:rFonts w:ascii="Arial" w:hAnsi="Arial" w:cs="Arial"/>
          <w:b/>
          <w:bCs/>
        </w:rPr>
        <w:t>Steering Committee (</w:t>
      </w:r>
      <w:r w:rsidR="007879DB" w:rsidRPr="00BB2E19">
        <w:rPr>
          <w:rFonts w:ascii="Arial" w:hAnsi="Arial" w:cs="Arial"/>
          <w:b/>
          <w:bCs/>
        </w:rPr>
        <w:t>SC</w:t>
      </w:r>
      <w:r w:rsidRPr="00BB2E19">
        <w:rPr>
          <w:rFonts w:ascii="Arial" w:hAnsi="Arial" w:cs="Arial"/>
          <w:b/>
          <w:bCs/>
        </w:rPr>
        <w:t>)</w:t>
      </w:r>
      <w:r w:rsidR="007879DB" w:rsidRPr="00BB2E19">
        <w:rPr>
          <w:rFonts w:ascii="Arial" w:hAnsi="Arial" w:cs="Arial"/>
          <w:b/>
          <w:bCs/>
        </w:rPr>
        <w:t xml:space="preserve"> liasons</w:t>
      </w:r>
    </w:p>
    <w:p w14:paraId="4CC8E388" w14:textId="13520B05" w:rsidR="00BB2E19" w:rsidRPr="00BB2E19" w:rsidRDefault="00BB2E19" w:rsidP="00BB2E19">
      <w:pPr>
        <w:jc w:val="center"/>
        <w:rPr>
          <w:rFonts w:ascii="Arial" w:hAnsi="Arial" w:cs="Arial"/>
          <w:b/>
          <w:bCs/>
        </w:rPr>
      </w:pPr>
      <w:r w:rsidRPr="00BB2E19">
        <w:rPr>
          <w:rFonts w:ascii="Arial" w:hAnsi="Arial" w:cs="Arial"/>
          <w:b/>
          <w:bCs/>
        </w:rPr>
        <w:t>May 8, 2020 – 12:00pm PST</w:t>
      </w:r>
    </w:p>
    <w:p w14:paraId="4B5608FC" w14:textId="0ADDF827" w:rsidR="007879DB" w:rsidRPr="00BB2E19" w:rsidRDefault="007879DB" w:rsidP="00BB2E19">
      <w:pPr>
        <w:jc w:val="center"/>
        <w:rPr>
          <w:rFonts w:ascii="Arial" w:hAnsi="Arial" w:cs="Arial"/>
          <w:i/>
          <w:iCs/>
        </w:rPr>
      </w:pPr>
      <w:r w:rsidRPr="00BB2E19">
        <w:rPr>
          <w:rFonts w:ascii="Arial" w:hAnsi="Arial" w:cs="Arial"/>
          <w:i/>
          <w:iCs/>
        </w:rPr>
        <w:t xml:space="preserve">Attending: </w:t>
      </w:r>
      <w:r w:rsidR="00393A61" w:rsidRPr="00BB2E19">
        <w:rPr>
          <w:rFonts w:ascii="Arial" w:hAnsi="Arial" w:cs="Arial"/>
          <w:i/>
          <w:iCs/>
        </w:rPr>
        <w:t xml:space="preserve">Rebecca </w:t>
      </w:r>
      <w:r w:rsidRPr="00BB2E19">
        <w:rPr>
          <w:rFonts w:ascii="Arial" w:hAnsi="Arial" w:cs="Arial"/>
          <w:i/>
          <w:iCs/>
        </w:rPr>
        <w:t>Grainger</w:t>
      </w:r>
      <w:r w:rsidR="00393A61" w:rsidRPr="00BB2E19">
        <w:rPr>
          <w:rFonts w:ascii="Arial" w:hAnsi="Arial" w:cs="Arial"/>
          <w:i/>
          <w:iCs/>
        </w:rPr>
        <w:t xml:space="preserve"> (RG)</w:t>
      </w:r>
      <w:r w:rsidRPr="00BB2E19">
        <w:rPr>
          <w:rFonts w:ascii="Arial" w:hAnsi="Arial" w:cs="Arial"/>
          <w:i/>
          <w:iCs/>
        </w:rPr>
        <w:t xml:space="preserve">, </w:t>
      </w:r>
      <w:r w:rsidR="00393A61" w:rsidRPr="00BB2E19">
        <w:rPr>
          <w:rFonts w:ascii="Arial" w:hAnsi="Arial" w:cs="Arial"/>
          <w:i/>
          <w:iCs/>
        </w:rPr>
        <w:t xml:space="preserve">Zach </w:t>
      </w:r>
      <w:r w:rsidRPr="00BB2E19">
        <w:rPr>
          <w:rFonts w:ascii="Arial" w:hAnsi="Arial" w:cs="Arial"/>
          <w:i/>
          <w:iCs/>
        </w:rPr>
        <w:t>Wallace</w:t>
      </w:r>
      <w:r w:rsidR="00393A61" w:rsidRPr="00BB2E19">
        <w:rPr>
          <w:rFonts w:ascii="Arial" w:hAnsi="Arial" w:cs="Arial"/>
          <w:i/>
          <w:iCs/>
        </w:rPr>
        <w:t xml:space="preserve"> (ZW)</w:t>
      </w:r>
      <w:r w:rsidRPr="00BB2E19">
        <w:rPr>
          <w:rFonts w:ascii="Arial" w:hAnsi="Arial" w:cs="Arial"/>
          <w:i/>
          <w:iCs/>
        </w:rPr>
        <w:t xml:space="preserve">, </w:t>
      </w:r>
      <w:r w:rsidR="00393A61" w:rsidRPr="00BB2E19">
        <w:rPr>
          <w:rFonts w:ascii="Arial" w:hAnsi="Arial" w:cs="Arial"/>
          <w:i/>
          <w:iCs/>
        </w:rPr>
        <w:t xml:space="preserve">Jean </w:t>
      </w:r>
      <w:r w:rsidRPr="00BB2E19">
        <w:rPr>
          <w:rFonts w:ascii="Arial" w:hAnsi="Arial" w:cs="Arial"/>
          <w:i/>
          <w:iCs/>
        </w:rPr>
        <w:t>Liew</w:t>
      </w:r>
      <w:r w:rsidR="00393A61" w:rsidRPr="00BB2E19">
        <w:rPr>
          <w:rFonts w:ascii="Arial" w:hAnsi="Arial" w:cs="Arial"/>
          <w:i/>
          <w:iCs/>
        </w:rPr>
        <w:t xml:space="preserve"> (JL) (from SC); Bimba </w:t>
      </w:r>
      <w:r w:rsidRPr="00BB2E19">
        <w:rPr>
          <w:rFonts w:ascii="Arial" w:hAnsi="Arial" w:cs="Arial"/>
          <w:i/>
          <w:iCs/>
        </w:rPr>
        <w:t>Hoyer</w:t>
      </w:r>
      <w:r w:rsidR="00393A61" w:rsidRPr="00BB2E19">
        <w:rPr>
          <w:rFonts w:ascii="Arial" w:hAnsi="Arial" w:cs="Arial"/>
          <w:i/>
          <w:iCs/>
        </w:rPr>
        <w:t xml:space="preserve"> (BH)</w:t>
      </w:r>
      <w:r w:rsidRPr="00BB2E19">
        <w:rPr>
          <w:rFonts w:ascii="Arial" w:hAnsi="Arial" w:cs="Arial"/>
          <w:i/>
          <w:iCs/>
        </w:rPr>
        <w:t xml:space="preserve">, </w:t>
      </w:r>
      <w:r w:rsidR="00393A61" w:rsidRPr="00BB2E19">
        <w:rPr>
          <w:rFonts w:ascii="Arial" w:hAnsi="Arial" w:cs="Arial"/>
          <w:i/>
          <w:iCs/>
        </w:rPr>
        <w:t xml:space="preserve">Laura </w:t>
      </w:r>
      <w:r w:rsidRPr="00BB2E19">
        <w:rPr>
          <w:rFonts w:ascii="Arial" w:hAnsi="Arial" w:cs="Arial"/>
          <w:i/>
          <w:iCs/>
        </w:rPr>
        <w:t>Cappelli</w:t>
      </w:r>
      <w:r w:rsidR="00393A61" w:rsidRPr="00BB2E19">
        <w:rPr>
          <w:rFonts w:ascii="Arial" w:hAnsi="Arial" w:cs="Arial"/>
          <w:i/>
          <w:iCs/>
        </w:rPr>
        <w:t xml:space="preserve"> (LC)</w:t>
      </w:r>
      <w:r w:rsidRPr="00BB2E19">
        <w:rPr>
          <w:rFonts w:ascii="Arial" w:hAnsi="Arial" w:cs="Arial"/>
          <w:i/>
          <w:iCs/>
        </w:rPr>
        <w:t>,</w:t>
      </w:r>
      <w:r w:rsidR="00393A61" w:rsidRPr="00BB2E19">
        <w:rPr>
          <w:rFonts w:ascii="Arial" w:hAnsi="Arial" w:cs="Arial"/>
          <w:i/>
          <w:iCs/>
        </w:rPr>
        <w:t xml:space="preserve"> Jeff</w:t>
      </w:r>
      <w:r w:rsidRPr="00BB2E19">
        <w:rPr>
          <w:rFonts w:ascii="Arial" w:hAnsi="Arial" w:cs="Arial"/>
          <w:i/>
          <w:iCs/>
        </w:rPr>
        <w:t xml:space="preserve"> Sparks</w:t>
      </w:r>
      <w:r w:rsidR="00393A61" w:rsidRPr="00BB2E19">
        <w:rPr>
          <w:rFonts w:ascii="Arial" w:hAnsi="Arial" w:cs="Arial"/>
          <w:i/>
          <w:iCs/>
        </w:rPr>
        <w:t xml:space="preserve"> (JS)</w:t>
      </w:r>
      <w:r w:rsidRPr="00BB2E19">
        <w:rPr>
          <w:rFonts w:ascii="Arial" w:hAnsi="Arial" w:cs="Arial"/>
          <w:i/>
          <w:iCs/>
        </w:rPr>
        <w:t xml:space="preserve">, </w:t>
      </w:r>
      <w:r w:rsidR="00393A61" w:rsidRPr="00BB2E19">
        <w:rPr>
          <w:rFonts w:ascii="Arial" w:hAnsi="Arial" w:cs="Arial"/>
          <w:i/>
          <w:iCs/>
        </w:rPr>
        <w:t xml:space="preserve">Evelyn </w:t>
      </w:r>
      <w:r w:rsidRPr="00BB2E19">
        <w:rPr>
          <w:rFonts w:ascii="Arial" w:hAnsi="Arial" w:cs="Arial"/>
          <w:i/>
          <w:iCs/>
        </w:rPr>
        <w:t>Hsieh</w:t>
      </w:r>
      <w:r w:rsidR="00393A61" w:rsidRPr="00BB2E19">
        <w:rPr>
          <w:rFonts w:ascii="Arial" w:hAnsi="Arial" w:cs="Arial"/>
          <w:i/>
          <w:iCs/>
        </w:rPr>
        <w:t xml:space="preserve"> (EH)</w:t>
      </w:r>
      <w:r w:rsidRPr="00BB2E19">
        <w:rPr>
          <w:rFonts w:ascii="Arial" w:hAnsi="Arial" w:cs="Arial"/>
          <w:i/>
          <w:iCs/>
        </w:rPr>
        <w:t xml:space="preserve">, </w:t>
      </w:r>
      <w:r w:rsidR="00393A61" w:rsidRPr="00BB2E19">
        <w:rPr>
          <w:rFonts w:ascii="Arial" w:hAnsi="Arial" w:cs="Arial"/>
          <w:i/>
          <w:iCs/>
        </w:rPr>
        <w:t xml:space="preserve">Elizabeth (Liz) </w:t>
      </w:r>
      <w:r w:rsidRPr="00BB2E19">
        <w:rPr>
          <w:rFonts w:ascii="Arial" w:hAnsi="Arial" w:cs="Arial"/>
          <w:i/>
          <w:iCs/>
        </w:rPr>
        <w:t>Graef</w:t>
      </w:r>
      <w:r w:rsidR="00393A61" w:rsidRPr="00BB2E19">
        <w:rPr>
          <w:rFonts w:ascii="Arial" w:hAnsi="Arial" w:cs="Arial"/>
          <w:i/>
          <w:iCs/>
        </w:rPr>
        <w:t xml:space="preserve"> (EG)</w:t>
      </w:r>
      <w:r w:rsidRPr="00BB2E19">
        <w:rPr>
          <w:rFonts w:ascii="Arial" w:hAnsi="Arial" w:cs="Arial"/>
          <w:i/>
          <w:iCs/>
        </w:rPr>
        <w:t>,</w:t>
      </w:r>
      <w:r w:rsidR="00393A61" w:rsidRPr="00BB2E19">
        <w:rPr>
          <w:rFonts w:ascii="Arial" w:hAnsi="Arial" w:cs="Arial"/>
          <w:i/>
          <w:iCs/>
        </w:rPr>
        <w:t xml:space="preserve"> Al</w:t>
      </w:r>
      <w:r w:rsidRPr="00BB2E19">
        <w:rPr>
          <w:rFonts w:ascii="Arial" w:hAnsi="Arial" w:cs="Arial"/>
          <w:i/>
          <w:iCs/>
        </w:rPr>
        <w:t xml:space="preserve"> </w:t>
      </w:r>
      <w:r w:rsidR="00393A61" w:rsidRPr="00BB2E19">
        <w:rPr>
          <w:rFonts w:ascii="Arial" w:hAnsi="Arial" w:cs="Arial"/>
          <w:i/>
          <w:iCs/>
        </w:rPr>
        <w:t>Kim (AHK)</w:t>
      </w:r>
      <w:r w:rsidRPr="00BB2E19">
        <w:rPr>
          <w:rFonts w:ascii="Arial" w:hAnsi="Arial" w:cs="Arial"/>
          <w:i/>
          <w:iCs/>
        </w:rPr>
        <w:t>,</w:t>
      </w:r>
      <w:r w:rsidR="00393A61" w:rsidRPr="00BB2E19">
        <w:rPr>
          <w:rFonts w:ascii="Arial" w:hAnsi="Arial" w:cs="Arial"/>
          <w:i/>
          <w:iCs/>
        </w:rPr>
        <w:t xml:space="preserve"> Adam</w:t>
      </w:r>
      <w:r w:rsidRPr="00BB2E19">
        <w:rPr>
          <w:rFonts w:ascii="Arial" w:hAnsi="Arial" w:cs="Arial"/>
          <w:i/>
          <w:iCs/>
        </w:rPr>
        <w:t xml:space="preserve"> Killian</w:t>
      </w:r>
      <w:r w:rsidR="00393A61" w:rsidRPr="00BB2E19">
        <w:rPr>
          <w:rFonts w:ascii="Arial" w:hAnsi="Arial" w:cs="Arial"/>
          <w:i/>
          <w:iCs/>
        </w:rPr>
        <w:t xml:space="preserve"> (AK)</w:t>
      </w:r>
      <w:r w:rsidRPr="00BB2E19">
        <w:rPr>
          <w:rFonts w:ascii="Arial" w:hAnsi="Arial" w:cs="Arial"/>
          <w:i/>
          <w:iCs/>
        </w:rPr>
        <w:t>,</w:t>
      </w:r>
      <w:r w:rsidR="00393A61" w:rsidRPr="00BB2E19">
        <w:rPr>
          <w:rFonts w:ascii="Arial" w:hAnsi="Arial" w:cs="Arial"/>
          <w:i/>
          <w:iCs/>
        </w:rPr>
        <w:t xml:space="preserve"> Richard</w:t>
      </w:r>
      <w:r w:rsidRPr="00BB2E19">
        <w:rPr>
          <w:rFonts w:ascii="Arial" w:hAnsi="Arial" w:cs="Arial"/>
          <w:i/>
          <w:iCs/>
        </w:rPr>
        <w:t xml:space="preserve"> Conway</w:t>
      </w:r>
      <w:r w:rsidR="00393A61" w:rsidRPr="00BB2E19">
        <w:rPr>
          <w:rFonts w:ascii="Arial" w:hAnsi="Arial" w:cs="Arial"/>
          <w:i/>
          <w:iCs/>
        </w:rPr>
        <w:t xml:space="preserve"> (RC), Sebastian</w:t>
      </w:r>
      <w:r w:rsidRPr="00BB2E19">
        <w:rPr>
          <w:rFonts w:ascii="Arial" w:hAnsi="Arial" w:cs="Arial"/>
          <w:i/>
          <w:iCs/>
        </w:rPr>
        <w:t xml:space="preserve"> Sattui</w:t>
      </w:r>
      <w:r w:rsidR="00393A61" w:rsidRPr="00BB2E19">
        <w:rPr>
          <w:rFonts w:ascii="Arial" w:hAnsi="Arial" w:cs="Arial"/>
          <w:i/>
          <w:iCs/>
        </w:rPr>
        <w:t xml:space="preserve"> (SS)</w:t>
      </w:r>
      <w:r w:rsidRPr="00BB2E19">
        <w:rPr>
          <w:rFonts w:ascii="Arial" w:hAnsi="Arial" w:cs="Arial"/>
          <w:i/>
          <w:iCs/>
        </w:rPr>
        <w:t>,</w:t>
      </w:r>
      <w:r w:rsidR="00393A61" w:rsidRPr="00BB2E19">
        <w:rPr>
          <w:rFonts w:ascii="Arial" w:hAnsi="Arial" w:cs="Arial"/>
          <w:i/>
          <w:iCs/>
        </w:rPr>
        <w:t xml:space="preserve"> Max</w:t>
      </w:r>
      <w:r w:rsidRPr="00BB2E19">
        <w:rPr>
          <w:rFonts w:ascii="Arial" w:hAnsi="Arial" w:cs="Arial"/>
          <w:i/>
          <w:iCs/>
        </w:rPr>
        <w:t xml:space="preserve"> Konig</w:t>
      </w:r>
      <w:r w:rsidR="00393A61" w:rsidRPr="00BB2E19">
        <w:rPr>
          <w:rFonts w:ascii="Arial" w:hAnsi="Arial" w:cs="Arial"/>
          <w:i/>
          <w:iCs/>
        </w:rPr>
        <w:t xml:space="preserve"> (MK)</w:t>
      </w:r>
      <w:r w:rsidRPr="00BB2E19">
        <w:rPr>
          <w:rFonts w:ascii="Arial" w:hAnsi="Arial" w:cs="Arial"/>
          <w:i/>
          <w:iCs/>
        </w:rPr>
        <w:t>,</w:t>
      </w:r>
      <w:r w:rsidR="00393A61" w:rsidRPr="00BB2E19">
        <w:rPr>
          <w:rFonts w:ascii="Arial" w:hAnsi="Arial" w:cs="Arial"/>
          <w:i/>
          <w:iCs/>
        </w:rPr>
        <w:t xml:space="preserve"> Manuel</w:t>
      </w:r>
      <w:r w:rsidRPr="00BB2E19">
        <w:rPr>
          <w:rFonts w:ascii="Arial" w:hAnsi="Arial" w:cs="Arial"/>
          <w:i/>
          <w:iCs/>
        </w:rPr>
        <w:t xml:space="preserve"> Ugarte</w:t>
      </w:r>
      <w:r w:rsidR="00393A61" w:rsidRPr="00BB2E19">
        <w:rPr>
          <w:rFonts w:ascii="Arial" w:hAnsi="Arial" w:cs="Arial"/>
          <w:i/>
          <w:iCs/>
        </w:rPr>
        <w:t xml:space="preserve"> (MU)</w:t>
      </w:r>
      <w:r w:rsidRPr="00BB2E19">
        <w:rPr>
          <w:rFonts w:ascii="Arial" w:hAnsi="Arial" w:cs="Arial"/>
          <w:i/>
          <w:iCs/>
        </w:rPr>
        <w:t>,</w:t>
      </w:r>
      <w:r w:rsidR="00393A61" w:rsidRPr="00BB2E19">
        <w:rPr>
          <w:rFonts w:ascii="Arial" w:hAnsi="Arial" w:cs="Arial"/>
          <w:i/>
          <w:iCs/>
        </w:rPr>
        <w:t xml:space="preserve"> Mike</w:t>
      </w:r>
      <w:r w:rsidRPr="00BB2E19">
        <w:rPr>
          <w:rFonts w:ascii="Arial" w:hAnsi="Arial" w:cs="Arial"/>
          <w:i/>
          <w:iCs/>
        </w:rPr>
        <w:t xml:space="preserve"> Putman</w:t>
      </w:r>
      <w:r w:rsidR="00393A61" w:rsidRPr="00BB2E19">
        <w:rPr>
          <w:rFonts w:ascii="Arial" w:hAnsi="Arial" w:cs="Arial"/>
          <w:i/>
          <w:iCs/>
        </w:rPr>
        <w:t xml:space="preserve"> (MP), Namrata Singh (NS)</w:t>
      </w:r>
    </w:p>
    <w:p w14:paraId="416E5280" w14:textId="405FD6FC" w:rsidR="00393A61" w:rsidRPr="00BB2E19" w:rsidRDefault="00393A61">
      <w:pPr>
        <w:rPr>
          <w:rFonts w:ascii="Arial" w:hAnsi="Arial" w:cs="Arial"/>
        </w:rPr>
      </w:pPr>
    </w:p>
    <w:p w14:paraId="37C75D43" w14:textId="29F40987" w:rsidR="00393A61" w:rsidRPr="00BB2E19" w:rsidRDefault="00393A61">
      <w:pPr>
        <w:rPr>
          <w:rFonts w:ascii="Arial" w:hAnsi="Arial" w:cs="Arial"/>
        </w:rPr>
      </w:pPr>
      <w:r w:rsidRPr="00BB2E19">
        <w:rPr>
          <w:rFonts w:ascii="Arial" w:hAnsi="Arial" w:cs="Arial"/>
          <w:b/>
          <w:bCs/>
        </w:rPr>
        <w:t>T</w:t>
      </w:r>
      <w:r w:rsidR="00BB2E19" w:rsidRPr="00BB2E19">
        <w:rPr>
          <w:rFonts w:ascii="Arial" w:hAnsi="Arial" w:cs="Arial"/>
          <w:b/>
          <w:bCs/>
        </w:rPr>
        <w:t>erms of reference (ToR)</w:t>
      </w:r>
      <w:r w:rsidRPr="00BB2E19">
        <w:rPr>
          <w:rFonts w:ascii="Arial" w:hAnsi="Arial" w:cs="Arial"/>
        </w:rPr>
        <w:t xml:space="preserve"> draft: Discussed by RG. This is a document to aid in the organization of a large group of 18 individuals. Anticipate the formation of smaller teams in order to do projects that are meaningful to those on the teams. ToR will be revised following feedback from this meeting. </w:t>
      </w:r>
    </w:p>
    <w:p w14:paraId="1A55EDEE" w14:textId="417C783E" w:rsidR="00393A61" w:rsidRPr="00BB2E19" w:rsidRDefault="00393A61">
      <w:pPr>
        <w:rPr>
          <w:rFonts w:ascii="Arial" w:hAnsi="Arial" w:cs="Arial"/>
        </w:rPr>
      </w:pPr>
      <w:r w:rsidRPr="00BB2E19">
        <w:rPr>
          <w:rFonts w:ascii="Arial" w:hAnsi="Arial" w:cs="Arial"/>
        </w:rPr>
        <w:t>Another goal of the CASC will be leveraging global contacts to expand the GRA registry and mission.</w:t>
      </w:r>
    </w:p>
    <w:p w14:paraId="1EBA2424" w14:textId="77777777" w:rsidR="00BB2E19" w:rsidRPr="00BB2E19" w:rsidRDefault="00BB2E19">
      <w:pPr>
        <w:rPr>
          <w:rFonts w:ascii="Arial" w:hAnsi="Arial" w:cs="Arial"/>
          <w:b/>
          <w:bCs/>
        </w:rPr>
      </w:pPr>
    </w:p>
    <w:p w14:paraId="1959EE5D" w14:textId="468CB2F4" w:rsidR="00393A61" w:rsidRPr="00BB2E19" w:rsidRDefault="00393A61">
      <w:pPr>
        <w:rPr>
          <w:rFonts w:ascii="Arial" w:hAnsi="Arial" w:cs="Arial"/>
        </w:rPr>
      </w:pPr>
      <w:r w:rsidRPr="00BB2E19">
        <w:rPr>
          <w:rFonts w:ascii="Arial" w:hAnsi="Arial" w:cs="Arial"/>
          <w:b/>
          <w:bCs/>
        </w:rPr>
        <w:t>ACR Task Force</w:t>
      </w:r>
      <w:r w:rsidR="00BB2E19" w:rsidRPr="00BB2E19">
        <w:rPr>
          <w:rFonts w:ascii="Arial" w:hAnsi="Arial" w:cs="Arial"/>
          <w:b/>
          <w:bCs/>
        </w:rPr>
        <w:t xml:space="preserve"> (TF)</w:t>
      </w:r>
      <w:r w:rsidRPr="00BB2E19">
        <w:rPr>
          <w:rFonts w:ascii="Arial" w:hAnsi="Arial" w:cs="Arial"/>
          <w:b/>
          <w:bCs/>
        </w:rPr>
        <w:t>:</w:t>
      </w:r>
      <w:r w:rsidRPr="00BB2E19">
        <w:rPr>
          <w:rFonts w:ascii="Arial" w:hAnsi="Arial" w:cs="Arial"/>
        </w:rPr>
        <w:t xml:space="preserve"> The GRA is currently supported by the ACR. We will work together with the Task Force to divide up tasks to synthesize information, but without duplication of work. To do this, the CASC and the ACR TF will independently rank clinical and research questions in terms of priority and urgency, thinking both long term and short term. [See grid below]. The ACR TF will review all questions and will decide upon division of labor in a meeting with representatives from the GRA. The first task of the CASC is to come up with questions and priorities. Questions can be aspirational (ie, do not need to be immediately answerable). </w:t>
      </w:r>
    </w:p>
    <w:p w14:paraId="37986468" w14:textId="77777777" w:rsidR="00BB2E19" w:rsidRPr="00BB2E19" w:rsidRDefault="00BB2E19">
      <w:pPr>
        <w:rPr>
          <w:rFonts w:ascii="Arial" w:hAnsi="Arial" w:cs="Arial"/>
        </w:rPr>
      </w:pPr>
    </w:p>
    <w:p w14:paraId="7F86CCCB" w14:textId="612459B2" w:rsidR="00393A61" w:rsidRPr="00BB2E19" w:rsidRDefault="00393A61">
      <w:pPr>
        <w:rPr>
          <w:rFonts w:ascii="Arial" w:hAnsi="Arial" w:cs="Arial"/>
        </w:rPr>
      </w:pPr>
      <w:r w:rsidRPr="00BB2E19">
        <w:rPr>
          <w:rFonts w:ascii="Arial" w:hAnsi="Arial" w:cs="Arial"/>
          <w:b/>
          <w:bCs/>
        </w:rPr>
        <w:t>GRA internal projects</w:t>
      </w:r>
      <w:r w:rsidRPr="00BB2E19">
        <w:rPr>
          <w:rFonts w:ascii="Arial" w:hAnsi="Arial" w:cs="Arial"/>
        </w:rPr>
        <w:t xml:space="preserve">: MK asked if the GRA SC has decided on specific priorities. The internal projects proposals documents was shared. These are disease and medication specific projects related to the provider registry suggested by the SC that members of the CASC could take on and lead. However, this has been proposed but not set in stone. </w:t>
      </w:r>
    </w:p>
    <w:p w14:paraId="4A91F401" w14:textId="77777777" w:rsidR="00BB2E19" w:rsidRPr="00BB2E19" w:rsidRDefault="00BB2E19">
      <w:pPr>
        <w:rPr>
          <w:rFonts w:ascii="Arial" w:hAnsi="Arial" w:cs="Arial"/>
        </w:rPr>
      </w:pPr>
    </w:p>
    <w:p w14:paraId="515C6B78" w14:textId="5C3CC10C" w:rsidR="00393A61" w:rsidRPr="00BB2E19" w:rsidRDefault="00393A61">
      <w:pPr>
        <w:rPr>
          <w:rFonts w:ascii="Arial" w:hAnsi="Arial" w:cs="Arial"/>
        </w:rPr>
      </w:pPr>
      <w:r w:rsidRPr="00BB2E19">
        <w:rPr>
          <w:rFonts w:ascii="Arial" w:hAnsi="Arial" w:cs="Arial"/>
        </w:rPr>
        <w:t xml:space="preserve">An overview of the GRA organization was provided. </w:t>
      </w:r>
    </w:p>
    <w:p w14:paraId="21C6C29A" w14:textId="77777777" w:rsidR="00BB2E19" w:rsidRPr="00BB2E19" w:rsidRDefault="00BB2E19">
      <w:pPr>
        <w:rPr>
          <w:rFonts w:ascii="Arial" w:hAnsi="Arial" w:cs="Arial"/>
        </w:rPr>
      </w:pPr>
    </w:p>
    <w:p w14:paraId="26F51913" w14:textId="675F1A9C" w:rsidR="00393A61" w:rsidRPr="00BB2E19" w:rsidRDefault="00393A61">
      <w:pPr>
        <w:rPr>
          <w:rFonts w:ascii="Arial" w:hAnsi="Arial" w:cs="Arial"/>
        </w:rPr>
      </w:pPr>
      <w:r w:rsidRPr="00BB2E19">
        <w:rPr>
          <w:rFonts w:ascii="Arial" w:hAnsi="Arial" w:cs="Arial"/>
        </w:rPr>
        <w:t>RG returned the discussion to organizing the CASC as a large group with enough flexibility for all to take on projects of interest, but also enough organizati</w:t>
      </w:r>
      <w:r w:rsidR="00BB2E19" w:rsidRPr="00BB2E19">
        <w:rPr>
          <w:rFonts w:ascii="Arial" w:hAnsi="Arial" w:cs="Arial"/>
        </w:rPr>
        <w:t xml:space="preserve">on </w:t>
      </w:r>
      <w:r w:rsidRPr="00BB2E19">
        <w:rPr>
          <w:rFonts w:ascii="Arial" w:hAnsi="Arial" w:cs="Arial"/>
        </w:rPr>
        <w:t xml:space="preserve">to ensure all are on the same page. It was proposed that teams (organized based on projects) could set their own meetings but that large meetings with the full CASC and SC liaisons could occur on a regular basis (~every 3 week). </w:t>
      </w:r>
    </w:p>
    <w:p w14:paraId="01921503" w14:textId="77777777" w:rsidR="00BB2E19" w:rsidRPr="00BB2E19" w:rsidRDefault="00BB2E19">
      <w:pPr>
        <w:rPr>
          <w:rFonts w:ascii="Arial" w:hAnsi="Arial" w:cs="Arial"/>
        </w:rPr>
      </w:pPr>
    </w:p>
    <w:p w14:paraId="4BD7E9C1" w14:textId="34D0BC91" w:rsidR="00393A61" w:rsidRPr="00BB2E19" w:rsidRDefault="00BB2E19">
      <w:pPr>
        <w:rPr>
          <w:rFonts w:ascii="Arial" w:hAnsi="Arial" w:cs="Arial"/>
        </w:rPr>
      </w:pPr>
      <w:r w:rsidRPr="00BB2E19">
        <w:rPr>
          <w:rFonts w:ascii="Arial" w:hAnsi="Arial" w:cs="Arial"/>
        </w:rPr>
        <w:t>Additional questions were brought up and addressed:</w:t>
      </w:r>
    </w:p>
    <w:p w14:paraId="46DED460" w14:textId="0F478A9D" w:rsidR="00BB2E19" w:rsidRPr="00BB2E19" w:rsidRDefault="00BB2E19">
      <w:pPr>
        <w:rPr>
          <w:rFonts w:ascii="Arial" w:hAnsi="Arial" w:cs="Arial"/>
        </w:rPr>
      </w:pPr>
      <w:r w:rsidRPr="00BB2E19">
        <w:rPr>
          <w:rFonts w:ascii="Arial" w:hAnsi="Arial" w:cs="Arial"/>
        </w:rPr>
        <w:lastRenderedPageBreak/>
        <w:tab/>
        <w:t>-MK: What data are available from the registry, specifically labs collected? This is available on the latest version of the CRF [though sample size will require inquiry to the UCSF data team].</w:t>
      </w:r>
    </w:p>
    <w:p w14:paraId="469D5731" w14:textId="19897CE9" w:rsidR="00BB2E19" w:rsidRPr="00BB2E19" w:rsidRDefault="00BB2E19">
      <w:pPr>
        <w:rPr>
          <w:rFonts w:ascii="Arial" w:hAnsi="Arial" w:cs="Arial"/>
        </w:rPr>
      </w:pPr>
      <w:r w:rsidRPr="00BB2E19">
        <w:rPr>
          <w:rFonts w:ascii="Arial" w:hAnsi="Arial" w:cs="Arial"/>
        </w:rPr>
        <w:tab/>
        <w:t>-ZW addressed the team 6 lit review on COVID19 in rheumatic disease patients. Will review the topic with the ACR TF and determine whether this will fall within the GRA’s purview. [If it does, would be good for CASC members to lead it]</w:t>
      </w:r>
    </w:p>
    <w:p w14:paraId="4A89AE17" w14:textId="6B80E23A" w:rsidR="00BB2E19" w:rsidRPr="00BB2E19" w:rsidRDefault="00BB2E19">
      <w:pPr>
        <w:rPr>
          <w:rFonts w:ascii="Arial" w:hAnsi="Arial" w:cs="Arial"/>
        </w:rPr>
      </w:pPr>
      <w:r w:rsidRPr="00BB2E19">
        <w:rPr>
          <w:rFonts w:ascii="Arial" w:hAnsi="Arial" w:cs="Arial"/>
        </w:rPr>
        <w:tab/>
        <w:t>-SS: Plans to add people without rheumatic disease as comparators to the provider registry data? No plans yet but possible project</w:t>
      </w:r>
    </w:p>
    <w:p w14:paraId="4A73B518" w14:textId="5D90577E" w:rsidR="00BB2E19" w:rsidRPr="00BB2E19" w:rsidRDefault="00BB2E19">
      <w:pPr>
        <w:rPr>
          <w:rFonts w:ascii="Arial" w:hAnsi="Arial" w:cs="Arial"/>
        </w:rPr>
      </w:pPr>
      <w:r w:rsidRPr="00BB2E19">
        <w:rPr>
          <w:rFonts w:ascii="Arial" w:hAnsi="Arial" w:cs="Arial"/>
        </w:rPr>
        <w:tab/>
        <w:t xml:space="preserve">-EH: One year terms set? No – trying to balance changes in capacity and availability with long enough terms to be useful. </w:t>
      </w:r>
    </w:p>
    <w:p w14:paraId="0579605B" w14:textId="32EEBFA8" w:rsidR="00BB2E19" w:rsidRPr="00BB2E19" w:rsidRDefault="00BB2E19">
      <w:pPr>
        <w:rPr>
          <w:rFonts w:ascii="Arial" w:hAnsi="Arial" w:cs="Arial"/>
        </w:rPr>
      </w:pPr>
      <w:r w:rsidRPr="00BB2E19">
        <w:rPr>
          <w:rFonts w:ascii="Arial" w:hAnsi="Arial" w:cs="Arial"/>
        </w:rPr>
        <w:tab/>
        <w:t>-LC: Is the ACR TF planning to survey rheumatologists on their experiences during COVID? Un</w:t>
      </w:r>
      <w:r w:rsidR="00DC21AD">
        <w:rPr>
          <w:rFonts w:ascii="Arial" w:hAnsi="Arial" w:cs="Arial"/>
        </w:rPr>
        <w:t>known if they are</w:t>
      </w:r>
      <w:r w:rsidRPr="00BB2E19">
        <w:rPr>
          <w:rFonts w:ascii="Arial" w:hAnsi="Arial" w:cs="Arial"/>
        </w:rPr>
        <w:t xml:space="preserve">, but </w:t>
      </w:r>
      <w:r w:rsidR="00DC21AD">
        <w:rPr>
          <w:rFonts w:ascii="Arial" w:hAnsi="Arial" w:cs="Arial"/>
        </w:rPr>
        <w:t xml:space="preserve">a </w:t>
      </w:r>
      <w:r w:rsidRPr="00BB2E19">
        <w:rPr>
          <w:rFonts w:ascii="Arial" w:hAnsi="Arial" w:cs="Arial"/>
        </w:rPr>
        <w:t xml:space="preserve">good idea that can go on the priority grid. </w:t>
      </w:r>
    </w:p>
    <w:p w14:paraId="61826279" w14:textId="77777777" w:rsidR="007879DB" w:rsidRPr="00BB2E19" w:rsidRDefault="007879DB">
      <w:pPr>
        <w:rPr>
          <w:rFonts w:ascii="Arial" w:hAnsi="Arial" w:cs="Arial"/>
        </w:rPr>
      </w:pPr>
    </w:p>
    <w:p w14:paraId="25CB5D5A" w14:textId="776B1C5F" w:rsidR="007879DB" w:rsidRPr="00BB2E19" w:rsidRDefault="00BB2E19">
      <w:pPr>
        <w:rPr>
          <w:rFonts w:ascii="Arial" w:hAnsi="Arial" w:cs="Arial"/>
          <w:b/>
          <w:bCs/>
        </w:rPr>
      </w:pPr>
      <w:r w:rsidRPr="00BB2E19">
        <w:rPr>
          <w:rFonts w:ascii="Arial" w:hAnsi="Arial" w:cs="Arial"/>
          <w:b/>
          <w:bCs/>
        </w:rPr>
        <w:t>Meeting adjourned with the following a</w:t>
      </w:r>
      <w:r w:rsidR="00393A61" w:rsidRPr="00BB2E19">
        <w:rPr>
          <w:rFonts w:ascii="Arial" w:hAnsi="Arial" w:cs="Arial"/>
          <w:b/>
          <w:bCs/>
        </w:rPr>
        <w:t>ction items:</w:t>
      </w:r>
    </w:p>
    <w:p w14:paraId="458A4674" w14:textId="5002DB4E" w:rsidR="00393A61" w:rsidRPr="00BB2E19" w:rsidRDefault="00393A61">
      <w:pPr>
        <w:rPr>
          <w:rFonts w:ascii="Arial" w:hAnsi="Arial" w:cs="Arial"/>
        </w:rPr>
      </w:pPr>
      <w:r w:rsidRPr="00BB2E19">
        <w:rPr>
          <w:rFonts w:ascii="Arial" w:hAnsi="Arial" w:cs="Arial"/>
        </w:rPr>
        <w:t>[ ] everyone has received an invitation to the private CASC channel on Slack</w:t>
      </w:r>
    </w:p>
    <w:p w14:paraId="18A41F3F" w14:textId="4D2B6F61" w:rsidR="00393A61" w:rsidRPr="00BB2E19" w:rsidRDefault="00393A61">
      <w:pPr>
        <w:rPr>
          <w:rFonts w:ascii="Arial" w:hAnsi="Arial" w:cs="Arial"/>
        </w:rPr>
      </w:pPr>
      <w:r w:rsidRPr="00BB2E19">
        <w:rPr>
          <w:rFonts w:ascii="Arial" w:hAnsi="Arial" w:cs="Arial"/>
        </w:rPr>
        <w:t xml:space="preserve">[ ] please put down ideas for projects in the </w:t>
      </w:r>
      <w:r w:rsidRPr="00BB2E19">
        <w:rPr>
          <w:rFonts w:ascii="Arial" w:hAnsi="Arial" w:cs="Arial"/>
          <w:b/>
          <w:bCs/>
        </w:rPr>
        <w:t>priority grid</w:t>
      </w:r>
      <w:r w:rsidRPr="00BB2E19">
        <w:rPr>
          <w:rFonts w:ascii="Arial" w:hAnsi="Arial" w:cs="Arial"/>
        </w:rPr>
        <w:t>; this will be reviewed with the ACR Task Force</w:t>
      </w:r>
      <w:r w:rsidR="00BB2E19" w:rsidRPr="00BB2E19">
        <w:rPr>
          <w:rFonts w:ascii="Arial" w:hAnsi="Arial" w:cs="Arial"/>
        </w:rPr>
        <w:t xml:space="preserve"> in order to determine which projects the GRA CASC will take on. Once projects determined, groups witin the CASC may form. </w:t>
      </w:r>
    </w:p>
    <w:p w14:paraId="51FD8589" w14:textId="3C80D1D9" w:rsidR="00393A61" w:rsidRPr="00BB2E19" w:rsidRDefault="00393A61">
      <w:pPr>
        <w:rPr>
          <w:rFonts w:ascii="Arial" w:hAnsi="Arial" w:cs="Arial"/>
        </w:rPr>
      </w:pPr>
      <w:r w:rsidRPr="00BB2E19">
        <w:rPr>
          <w:rFonts w:ascii="Arial" w:hAnsi="Arial" w:cs="Arial"/>
        </w:rPr>
        <w:t>[ ] we will send a separate Doodle poll for the next big CASC meeting with all members in about 3-4 weeks</w:t>
      </w:r>
    </w:p>
    <w:sectPr w:rsidR="00393A61" w:rsidRPr="00BB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DB"/>
    <w:rsid w:val="00393A61"/>
    <w:rsid w:val="007879DB"/>
    <w:rsid w:val="008F1BD9"/>
    <w:rsid w:val="00BB2E19"/>
    <w:rsid w:val="00DC21AD"/>
    <w:rsid w:val="00E7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90C3"/>
  <w15:chartTrackingRefBased/>
  <w15:docId w15:val="{2A4979BB-A99A-46F1-80C7-E674ABD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Liew</dc:creator>
  <cp:keywords/>
  <dc:description/>
  <cp:lastModifiedBy>Jean Liew</cp:lastModifiedBy>
  <cp:revision>2</cp:revision>
  <dcterms:created xsi:type="dcterms:W3CDTF">2020-05-08T19:00:00Z</dcterms:created>
  <dcterms:modified xsi:type="dcterms:W3CDTF">2020-05-08T20:20:00Z</dcterms:modified>
</cp:coreProperties>
</file>